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BC" w:rsidRPr="003358BC" w:rsidRDefault="003358BC" w:rsidP="0033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8BC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k-SK"/>
        </w:rPr>
        <w:t>﻿</w:t>
      </w:r>
    </w:p>
    <w:p w:rsidR="003358BC" w:rsidRPr="003358BC" w:rsidRDefault="003358BC" w:rsidP="003358B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E74B5" w:themeColor="accent1" w:themeShade="BF"/>
          <w:kern w:val="36"/>
          <w:sz w:val="36"/>
          <w:szCs w:val="36"/>
          <w:lang w:eastAsia="sk-SK"/>
        </w:rPr>
      </w:pPr>
      <w:hyperlink r:id="rId5" w:history="1">
        <w:r w:rsidRPr="003358BC">
          <w:rPr>
            <w:rFonts w:ascii="Arial" w:eastAsia="Times New Roman" w:hAnsi="Arial" w:cs="Arial"/>
            <w:b/>
            <w:bCs/>
            <w:color w:val="2E74B5" w:themeColor="accent1" w:themeShade="BF"/>
            <w:kern w:val="36"/>
            <w:sz w:val="36"/>
            <w:szCs w:val="36"/>
            <w:bdr w:val="none" w:sz="0" w:space="0" w:color="auto" w:frame="1"/>
            <w:lang w:eastAsia="sk-SK"/>
          </w:rPr>
          <w:t>Európsky referenčný rámec (COMMON EUROPEAN FRAMEWORK OF REFERENCE)</w:t>
        </w:r>
      </w:hyperlink>
    </w:p>
    <w:p w:rsidR="003358BC" w:rsidRPr="003358BC" w:rsidRDefault="003358BC" w:rsidP="003358BC">
      <w:pPr>
        <w:spacing w:after="0" w:line="240" w:lineRule="auto"/>
        <w:rPr>
          <w:rFonts w:ascii="Arial" w:eastAsia="Times New Roman" w:hAnsi="Arial" w:cs="Arial"/>
          <w:caps/>
          <w:color w:val="333333"/>
          <w:sz w:val="17"/>
          <w:szCs w:val="17"/>
          <w:lang w:eastAsia="sk-SK"/>
        </w:rPr>
      </w:pPr>
    </w:p>
    <w:p w:rsid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hyperlink r:id="rId6" w:history="1">
        <w:r w:rsidRPr="003358BC">
          <w:rPr>
            <w:rFonts w:ascii="Arial" w:eastAsia="Times New Roman" w:hAnsi="Arial" w:cs="Arial"/>
            <w:color w:val="006699"/>
            <w:sz w:val="18"/>
            <w:szCs w:val="18"/>
            <w:bdr w:val="none" w:sz="0" w:space="0" w:color="auto" w:frame="1"/>
            <w:lang w:eastAsia="sk-SK"/>
          </w:rPr>
          <w:t>Je</w:t>
        </w:r>
      </w:hyperlink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t> to dokument vypracovaný </w:t>
      </w:r>
      <w:hyperlink r:id="rId7" w:history="1">
        <w:r w:rsidRPr="003358BC">
          <w:rPr>
            <w:rFonts w:ascii="Arial" w:eastAsia="Times New Roman" w:hAnsi="Arial" w:cs="Arial"/>
            <w:color w:val="006699"/>
            <w:sz w:val="18"/>
            <w:szCs w:val="18"/>
            <w:bdr w:val="none" w:sz="0" w:space="0" w:color="auto" w:frame="1"/>
            <w:lang w:eastAsia="sk-SK"/>
          </w:rPr>
          <w:t>Radou Európy</w:t>
        </w:r>
      </w:hyperlink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t>. V praxi tento dokument predstavuje diferencovaný systém šesťstupňovej škály (A1-C2) podľa úrovne ovládania jazyka. Systém definuje kompetenčnú úroveň používateľa jazyka.</w:t>
      </w:r>
    </w:p>
    <w:p w:rsidR="003358BC" w:rsidRPr="003358BC" w:rsidRDefault="003358BC" w:rsidP="003358B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Skúsený používateľ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C2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  <w:t>Rozumie bez námahy všetkému, čo číta alebo počuje. Dokáže zreprodukovať, súvislo prezentovať a zhrnúť fakty a argumenty z rôznych písomných a hovorených zdrojov. Dokáže sa spontánne, veľmi plynulo a presne vyjadrovať a aj v zložitejších situáciách rozlišuje jemné výrazové odtiene.</w:t>
      </w: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C1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  <w:t>Rozumie širokému okruhu náročných a dlhších textov a dokáže pochopiť aj skrytý význam. Dokáže sa skoro bez námahy spontánne a plynulo vyjadrovať, bez viditeľného hľadania vhodných výrazov. Používa jazyk účinne a pružne v spoločenskom i profesijnom živote a v oblasti vzdelávania a štúdia. Svoj prejav, týkajúci sa zložitejších tém, dokáže jasne a dobre členiť a svoje výpovede obsahovo a jazykovo prepojiť.</w:t>
      </w:r>
    </w:p>
    <w:p w:rsidR="003358BC" w:rsidRDefault="003358BC" w:rsidP="003358B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</w:pP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Samostatný používateľ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B2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  <w:t>Rozumie hlavným myšlienkam zložitejších textov s konkrétnymi aj abstraktnými témami, v oblastiach svoje špecializácie rozumie aj odborným diskusiám. Dokáže sa dorozumieť natoľko spontánne a plynulo, že je schopný viesť normálny rozhovor s rodeným používateľom jazyka bez toho, aby to zaťažovalo obidvoch hovoriacich. Dokáže sa jasne a detailne vyjadriť k širokému okruhu tém a uviesť výhody a nevýhody rozličných možností.</w:t>
      </w: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B1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  <w:t>Rozumie hlavným bodom prejavu, ak sa používa jasný spisovný jazyk a ide o známe javy z oblasti práce, školy, voľného času a pod. Dokáže zvládnuť väčšinu situácií, s ktorými sa možno stretnúť na cestách v krajinách danej jazykovej oblasti. Vie sa jednoducho a súvislo vyjadriť k témam, ktoré sú mu dôverne známe a ktoré ho zaujímajú. Vie opísať skúsenosti a udalosti, popísať sny, nádeje a ciele a krátko zdôvodniť alebo objasniť svoje plány a názory.</w:t>
      </w:r>
    </w:p>
    <w:p w:rsidR="003358BC" w:rsidRDefault="003358BC" w:rsidP="003358B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</w:pP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Používateľ základov jazyka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A2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  <w:t>Rozumie jednotlivým vetám a často používaným výrazom, ktoré majú pre neho bezprostredný význam (napr. informáciám o osobe, nakupovaní, práci, bližšom okolí). Dokáže sa dorozumieť v jednoduchých situáciách, v ktorých ide o nekomplikovanú a priamu výmenu informácií a známe témy a činnosti. Dokáže jednoducho opísať osoby, miesta, veci svoje vzdelanie a okolie.</w:t>
      </w:r>
    </w:p>
    <w:p w:rsidR="003358BC" w:rsidRPr="003358BC" w:rsidRDefault="003358BC" w:rsidP="003358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3358B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A1</w:t>
      </w:r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br/>
      </w:r>
      <w:bookmarkStart w:id="0" w:name="_GoBack"/>
      <w:r w:rsidRPr="003358BC">
        <w:rPr>
          <w:rFonts w:ascii="Arial" w:eastAsia="Times New Roman" w:hAnsi="Arial" w:cs="Arial"/>
          <w:color w:val="333333"/>
          <w:sz w:val="18"/>
          <w:szCs w:val="18"/>
          <w:lang w:eastAsia="sk-SK"/>
        </w:rPr>
        <w:t>Rozumie jednoduchým každodenným výrazom a celkom jednoduchým vetá, ktoré ju umožnia uspokojiť základné životné potreby a takéto výrazy dokáže aj použiť. Vie predstaviť seba a iných, vie iným ľuďom klásť jednoduché otázky, napr. opýtať sa na meno, bydlisko, priateľov, veci, ktoré vlastnia a pod., dokáže na otázky tohto druhu odpovedať. Vie sa jednoduchým spôsobom dorozumieť, ak partner hovorí pomaly a zreteľne a je ochotný pomôcť.</w:t>
      </w:r>
      <w:bookmarkEnd w:id="0"/>
    </w:p>
    <w:sectPr w:rsidR="003358BC" w:rsidRPr="0033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884"/>
    <w:multiLevelType w:val="multilevel"/>
    <w:tmpl w:val="A1C4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C"/>
    <w:rsid w:val="00057357"/>
    <w:rsid w:val="003358BC"/>
    <w:rsid w:val="00D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619A-A848-43BB-953A-B138B5F5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2" w:color="DDDDDD"/>
                <w:right w:val="none" w:sz="0" w:space="0" w:color="auto"/>
              </w:divBdr>
            </w:div>
            <w:div w:id="323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u.sk/sk/jazykove-skusky/skuska-tab-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u.sk/sk/jazykove-skusky/skuska-tab" TargetMode="External"/><Relationship Id="rId5" Type="http://schemas.openxmlformats.org/officeDocument/2006/relationships/hyperlink" Target="http://www.eku.sk/sk/jazykove-skusky/europsky-referencny-ramec-common-european-framework-of-refer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 Vasiľová</dc:creator>
  <cp:keywords/>
  <dc:description/>
  <cp:lastModifiedBy>Daja Vasiľová</cp:lastModifiedBy>
  <cp:revision>1</cp:revision>
  <dcterms:created xsi:type="dcterms:W3CDTF">2017-07-25T13:08:00Z</dcterms:created>
  <dcterms:modified xsi:type="dcterms:W3CDTF">2017-07-25T13:12:00Z</dcterms:modified>
</cp:coreProperties>
</file>